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5B61F3" w:rsidRPr="007F22D5">
      <w:p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Chapter 3: Marketing Environment </w:t>
      </w:r>
    </w:p>
    <w:p w:rsidR="00F84064" w:rsidRPr="007F22D5" w:rsidP="00F840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Environmental forces </w:t>
      </w:r>
    </w:p>
    <w:p w:rsidR="00F84064" w:rsidRPr="007F22D5" w:rsidP="00F84064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</w:pPr>
      <w:r w:rsidRPr="007F22D5">
        <w:t>Environmental forces</w:t>
      </w:r>
    </w:p>
    <w:p w:rsidR="00F84064" w:rsidRPr="007F22D5" w:rsidP="00F84064">
      <w:pPr>
        <w:pStyle w:val="NormalWeb"/>
        <w:numPr>
          <w:ilvl w:val="1"/>
          <w:numId w:val="1"/>
        </w:numPr>
        <w:spacing w:before="200" w:beforeAutospacing="0" w:after="0" w:afterAutospacing="0"/>
        <w:textAlignment w:val="baseline"/>
      </w:pPr>
      <w:r w:rsidRPr="007F22D5">
        <w:t>Competitive forces</w:t>
      </w:r>
    </w:p>
    <w:p w:rsidR="00F84064" w:rsidRPr="007F22D5" w:rsidP="00F84064">
      <w:pPr>
        <w:pStyle w:val="NormalWeb"/>
        <w:numPr>
          <w:ilvl w:val="1"/>
          <w:numId w:val="1"/>
        </w:numPr>
        <w:spacing w:before="200" w:beforeAutospacing="0" w:after="0" w:afterAutospacing="0"/>
        <w:textAlignment w:val="baseline"/>
      </w:pPr>
      <w:r w:rsidRPr="007F22D5">
        <w:t>Political forces</w:t>
      </w:r>
      <w:bookmarkStart w:id="0" w:name="_GoBack"/>
      <w:bookmarkEnd w:id="0"/>
    </w:p>
    <w:p w:rsidR="00F84064" w:rsidRPr="007F22D5" w:rsidP="00F84064">
      <w:pPr>
        <w:pStyle w:val="NormalWeb"/>
        <w:numPr>
          <w:ilvl w:val="1"/>
          <w:numId w:val="1"/>
        </w:numPr>
        <w:spacing w:before="200" w:beforeAutospacing="0" w:after="0" w:afterAutospacing="0"/>
        <w:textAlignment w:val="baseline"/>
      </w:pPr>
      <w:r w:rsidRPr="007F22D5">
        <w:t>Legal and regulatory forces</w:t>
      </w:r>
    </w:p>
    <w:p w:rsidR="00F84064" w:rsidRPr="007F22D5" w:rsidP="00F84064">
      <w:pPr>
        <w:pStyle w:val="NormalWeb"/>
        <w:numPr>
          <w:ilvl w:val="1"/>
          <w:numId w:val="1"/>
        </w:numPr>
        <w:spacing w:before="200" w:beforeAutospacing="0" w:after="0" w:afterAutospacing="0"/>
        <w:textAlignment w:val="baseline"/>
      </w:pPr>
      <w:r w:rsidRPr="007F22D5">
        <w:t>Technological forces</w:t>
      </w:r>
    </w:p>
    <w:p w:rsidR="00F84064" w:rsidRPr="007F22D5" w:rsidP="00F84064">
      <w:pPr>
        <w:pStyle w:val="NormalWeb"/>
        <w:numPr>
          <w:ilvl w:val="1"/>
          <w:numId w:val="1"/>
        </w:numPr>
        <w:spacing w:before="200" w:beforeAutospacing="0" w:after="0" w:afterAutospacing="0"/>
        <w:textAlignment w:val="baseline"/>
      </w:pPr>
      <w:r w:rsidRPr="007F22D5">
        <w:t>Sociocultural forces</w:t>
      </w:r>
    </w:p>
    <w:p w:rsidR="00F84064" w:rsidRPr="007F22D5" w:rsidP="00F840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Environmental Scanning and Analysis </w:t>
      </w:r>
    </w:p>
    <w:p w:rsidR="00F84064" w:rsidRPr="007F22D5" w:rsidP="00F840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Environmental scanning is the process of collecting information about forces in the environment. </w:t>
      </w:r>
    </w:p>
    <w:p w:rsidR="00F84064" w:rsidRPr="007F22D5" w:rsidP="00F840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Environmental Analysis is the process of accessing and interpreting the information gathered through environmental scanning. </w:t>
      </w:r>
    </w:p>
    <w:p w:rsidR="00F84064" w:rsidRPr="007F22D5" w:rsidP="00F840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Responding to environmental forces</w:t>
      </w:r>
    </w:p>
    <w:p w:rsidR="00F84064" w:rsidRPr="007F22D5" w:rsidP="00F840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Marketers take two general approaches to environmental forces- </w:t>
      </w:r>
    </w:p>
    <w:p w:rsidR="00F84064" w:rsidRPr="007F22D5" w:rsidP="00F8406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Passive </w:t>
      </w:r>
    </w:p>
    <w:p w:rsidR="00F84064" w:rsidRPr="007F22D5" w:rsidP="00F8406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Proactive </w:t>
      </w:r>
    </w:p>
    <w:p w:rsidR="00F84064" w:rsidRPr="007F22D5" w:rsidP="00F840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There is no best way to react </w:t>
      </w:r>
    </w:p>
    <w:p w:rsidR="00F84064" w:rsidRPr="007F22D5" w:rsidP="00F840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Competitive forces </w:t>
      </w:r>
    </w:p>
    <w:p w:rsidR="00F84064" w:rsidRPr="007F22D5" w:rsidP="00F840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The competition includes other organizations that market products that are similar to or can be substituted for a marketer's products in the same area.</w:t>
      </w:r>
    </w:p>
    <w:p w:rsidR="00F84064" w:rsidRPr="007F22D5" w:rsidP="00F840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Types of competitors </w:t>
      </w:r>
    </w:p>
    <w:p w:rsidR="00F84064" w:rsidRPr="007F22D5" w:rsidP="00F8406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Competition can be classified into;</w:t>
      </w:r>
    </w:p>
    <w:p w:rsidR="00710FF8" w:rsidRPr="007F22D5" w:rsidP="00F8406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Brand competitors include firms that sell similar products to the same customers at similar </w:t>
      </w:r>
      <w:r w:rsidRPr="007F22D5">
        <w:rPr>
          <w:rFonts w:ascii="Times New Roman" w:hAnsi="Times New Roman" w:cs="Times New Roman"/>
          <w:sz w:val="24"/>
          <w:szCs w:val="24"/>
        </w:rPr>
        <w:t>prices</w:t>
      </w:r>
    </w:p>
    <w:p w:rsidR="00F84064" w:rsidRPr="007F22D5" w:rsidP="00F8406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Product competitors- the firms that compete in the same product class but market products with different features </w:t>
      </w:r>
      <w:r w:rsidRPr="007F22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FF8" w:rsidRPr="007F22D5" w:rsidP="00F8406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Generic competitors- firms that provide products that are very different from each other </w:t>
      </w:r>
    </w:p>
    <w:p w:rsidR="00710FF8" w:rsidRPr="007F22D5" w:rsidP="00F8406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Total budget competitors- firms that compete for the limited financial resources </w:t>
      </w:r>
    </w:p>
    <w:p w:rsidR="0056520A" w:rsidRPr="007F22D5" w:rsidP="00710F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Monitoring competition</w:t>
      </w:r>
      <w:r w:rsidRPr="007F22D5">
        <w:rPr>
          <w:rFonts w:ascii="Times New Roman" w:hAnsi="Times New Roman" w:cs="Times New Roman"/>
          <w:sz w:val="24"/>
          <w:szCs w:val="24"/>
        </w:rPr>
        <w:tab/>
      </w:r>
    </w:p>
    <w:p w:rsidR="00710FF8" w:rsidRPr="007F22D5" w:rsidP="005652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Marketers need to monitor the actions of major competitors to determine what specific strategies competitors are using and how these strategies affect their own</w:t>
      </w:r>
      <w:r w:rsidRPr="007F22D5">
        <w:rPr>
          <w:rFonts w:ascii="Times New Roman" w:hAnsi="Times New Roman" w:cs="Times New Roman"/>
          <w:sz w:val="24"/>
          <w:szCs w:val="24"/>
        </w:rPr>
        <w:tab/>
      </w:r>
    </w:p>
    <w:p w:rsidR="0056520A" w:rsidRPr="007F22D5" w:rsidP="005652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The firm must develop a system for gathering ongoing information about competitors and potential competitors</w:t>
      </w:r>
    </w:p>
    <w:p w:rsidR="0056520A" w:rsidRPr="007F22D5" w:rsidP="005652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Economic conditions</w:t>
      </w:r>
    </w:p>
    <w:p w:rsidR="0056520A" w:rsidRPr="007F22D5" w:rsidP="005652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Change in economic conditions affects;</w:t>
      </w:r>
    </w:p>
    <w:p w:rsidR="0056520A" w:rsidRPr="007F22D5" w:rsidP="0056520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Supply and demand </w:t>
      </w:r>
    </w:p>
    <w:p w:rsidR="0056520A" w:rsidRPr="007F22D5" w:rsidP="0056520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Buying power of the customers </w:t>
      </w:r>
    </w:p>
    <w:p w:rsidR="0056520A" w:rsidRPr="007F22D5" w:rsidP="0056520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Willingness to spend </w:t>
      </w:r>
    </w:p>
    <w:p w:rsidR="0056520A" w:rsidRPr="007F22D5" w:rsidP="0056520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Levels of consumer expenditure </w:t>
      </w:r>
    </w:p>
    <w:p w:rsidR="0056520A" w:rsidRPr="007F22D5" w:rsidP="0056520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Intensity of competition </w:t>
      </w:r>
    </w:p>
    <w:p w:rsidR="0056520A" w:rsidRPr="007F22D5" w:rsidP="005652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The business cycle- a pattern of economic fluctuations with four stages-</w:t>
      </w:r>
    </w:p>
    <w:p w:rsidR="0056520A" w:rsidRPr="007F22D5" w:rsidP="0056520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Prosperity </w:t>
      </w:r>
    </w:p>
    <w:p w:rsidR="0056520A" w:rsidRPr="007F22D5" w:rsidP="0056520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Recession </w:t>
      </w:r>
    </w:p>
    <w:p w:rsidR="0056520A" w:rsidRPr="007F22D5" w:rsidP="0056520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Depression </w:t>
      </w:r>
    </w:p>
    <w:p w:rsidR="0056520A" w:rsidRPr="007F22D5" w:rsidP="0056520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Recovery </w:t>
      </w:r>
    </w:p>
    <w:p w:rsidR="0056520A" w:rsidRPr="007F22D5" w:rsidP="005652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Buying Power</w:t>
      </w:r>
    </w:p>
    <w:p w:rsidR="0056520A" w:rsidRPr="007F22D5" w:rsidP="005652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Buying power includes the resources that can be traded in exchange </w:t>
      </w:r>
    </w:p>
    <w:p w:rsidR="0056520A" w:rsidRPr="007F22D5" w:rsidP="005652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Income includes the amount of money received by an individual in terms of wages, rents, investment as well as pensions</w:t>
      </w:r>
    </w:p>
    <w:p w:rsidR="0056520A" w:rsidRPr="007F22D5" w:rsidP="005652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Disposable income- income available after tax. </w:t>
      </w:r>
    </w:p>
    <w:p w:rsidR="0056520A" w:rsidRPr="007F22D5" w:rsidP="005652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Discretionary income is the disposable income available for spending after an individual has acquired the basic necessities</w:t>
      </w:r>
    </w:p>
    <w:p w:rsidR="0056520A" w:rsidRPr="007F22D5" w:rsidP="0056520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Wealth- accumulation of past income and resources </w:t>
      </w:r>
    </w:p>
    <w:p w:rsidR="002D32D6" w:rsidRPr="007F22D5" w:rsidP="005652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Willingness</w:t>
      </w:r>
      <w:r w:rsidRPr="007F22D5">
        <w:rPr>
          <w:rFonts w:ascii="Times New Roman" w:hAnsi="Times New Roman" w:cs="Times New Roman"/>
          <w:sz w:val="24"/>
          <w:szCs w:val="24"/>
        </w:rPr>
        <w:t xml:space="preserve"> to spend </w:t>
      </w:r>
    </w:p>
    <w:p w:rsidR="0056520A" w:rsidRPr="007F22D5" w:rsidP="002D32D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Willingness to spend- is an inclination to buy because of expected satisfaction from a product influenced by the ability to buy and psychological and social forces. </w:t>
      </w:r>
    </w:p>
    <w:p w:rsidR="0056520A" w:rsidRPr="007F22D5" w:rsidP="002D32D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Factors that affect a consumer’s willingness to spend include; </w:t>
      </w:r>
    </w:p>
    <w:p w:rsidR="0056520A" w:rsidRPr="007F22D5" w:rsidP="002D32D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Expectations about future employment </w:t>
      </w:r>
    </w:p>
    <w:p w:rsidR="002D32D6" w:rsidRPr="007F22D5" w:rsidP="002D32D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Income levels </w:t>
      </w:r>
    </w:p>
    <w:p w:rsidR="002D32D6" w:rsidRPr="007F22D5" w:rsidP="002D32D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Prices </w:t>
      </w:r>
    </w:p>
    <w:p w:rsidR="002D32D6" w:rsidRPr="007F22D5" w:rsidP="002D32D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Family size </w:t>
      </w:r>
    </w:p>
    <w:p w:rsidR="002D32D6" w:rsidRPr="007F22D5" w:rsidP="002D32D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General economic conditions </w:t>
      </w:r>
    </w:p>
    <w:p w:rsidR="002D32D6" w:rsidRPr="007F22D5" w:rsidP="002D32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Legal and regulatory forces </w:t>
      </w:r>
    </w:p>
    <w:p w:rsidR="002D32D6" w:rsidRPr="007F22D5" w:rsidP="002D32D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Self-regulatory forces </w:t>
      </w:r>
    </w:p>
    <w:p w:rsidR="002D32D6" w:rsidRPr="007F22D5" w:rsidP="002D32D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Precompetitive legislation-laws designed to preserve competition </w:t>
      </w:r>
    </w:p>
    <w:p w:rsidR="002D32D6" w:rsidRPr="007F22D5" w:rsidP="002D32D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Consumer protection legislation-are the laws which protect consumers by promoting safety and protecting them from potential; physical harm. </w:t>
      </w:r>
    </w:p>
    <w:p w:rsidR="002D32D6" w:rsidRPr="007F22D5" w:rsidP="002D32D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Encouraging compliance with laws and regulations -</w:t>
      </w:r>
    </w:p>
    <w:p w:rsidR="002D32D6" w:rsidRPr="007F22D5" w:rsidP="002D32D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Regulatory agencies </w:t>
      </w:r>
    </w:p>
    <w:p w:rsidR="002D32D6" w:rsidRPr="007F22D5" w:rsidP="002D32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Encouraging </w:t>
      </w:r>
      <w:r w:rsidRPr="007F22D5" w:rsidR="008A1D3E">
        <w:rPr>
          <w:rFonts w:ascii="Times New Roman" w:hAnsi="Times New Roman" w:cs="Times New Roman"/>
          <w:sz w:val="24"/>
          <w:szCs w:val="24"/>
        </w:rPr>
        <w:t>compliance with laws and regulations</w:t>
      </w:r>
    </w:p>
    <w:p w:rsidR="008A1D3E" w:rsidRPr="007F22D5" w:rsidP="0061795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Many companies are adopting incentives for fostering a culture of ethics and </w:t>
      </w:r>
      <w:r w:rsidRPr="007F22D5" w:rsidR="00617952">
        <w:rPr>
          <w:rFonts w:ascii="Times New Roman" w:hAnsi="Times New Roman" w:cs="Times New Roman"/>
          <w:sz w:val="24"/>
          <w:szCs w:val="24"/>
        </w:rPr>
        <w:t xml:space="preserve">responsibilities as they move away from legally based organizational compliance programs. </w:t>
      </w:r>
    </w:p>
    <w:p w:rsidR="00617952" w:rsidRPr="007F22D5" w:rsidP="006179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Regulatory agencies</w:t>
      </w:r>
    </w:p>
    <w:p w:rsidR="00617952" w:rsidRPr="007F22D5" w:rsidP="0061795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Are agencies that monitor many marketing activities and usually have the power to enforce specific laws to guide industry practices. </w:t>
      </w:r>
    </w:p>
    <w:p w:rsidR="00617952" w:rsidRPr="007F22D5" w:rsidP="006179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Self-Regulatory forces-</w:t>
      </w:r>
    </w:p>
    <w:p w:rsidR="00617952" w:rsidRPr="007F22D5" w:rsidP="0061795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 attempts by businesses to regulate themselves as part of being good corporate citizens</w:t>
      </w:r>
    </w:p>
    <w:p w:rsidR="00617952" w:rsidRPr="007F22D5" w:rsidP="0061795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Advantage</w:t>
      </w:r>
    </w:p>
    <w:p w:rsidR="00617952" w:rsidRPr="007F22D5" w:rsidP="0061795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Less</w:t>
      </w:r>
      <w:r w:rsidRPr="007F22D5">
        <w:rPr>
          <w:rFonts w:ascii="Times New Roman" w:hAnsi="Times New Roman" w:cs="Times New Roman"/>
          <w:sz w:val="24"/>
          <w:szCs w:val="24"/>
        </w:rPr>
        <w:t xml:space="preserve"> expensive</w:t>
      </w:r>
    </w:p>
    <w:p w:rsidR="00617952" w:rsidRPr="007F22D5" w:rsidP="0061795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More realistic and operational </w:t>
      </w:r>
    </w:p>
    <w:p w:rsidR="00617952" w:rsidRPr="007F22D5" w:rsidP="0061795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They reduce the need to expand government bureaucracy </w:t>
      </w:r>
      <w:r w:rsidRPr="007F22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865" w:rsidRPr="007F22D5" w:rsidP="00A938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Disadvantages </w:t>
      </w:r>
    </w:p>
    <w:p w:rsidR="00A93865" w:rsidRPr="007F22D5" w:rsidP="00A9386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Nonmember firms may not abide by them </w:t>
      </w:r>
    </w:p>
    <w:p w:rsidR="00A93865" w:rsidRPr="007F22D5" w:rsidP="00A9386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Lack of tool to enforce guidelines </w:t>
      </w:r>
    </w:p>
    <w:p w:rsidR="00A93865" w:rsidRPr="007F22D5" w:rsidP="00A9386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They’re stricter compared to government regulations</w:t>
      </w:r>
    </w:p>
    <w:p w:rsidR="00A93865" w:rsidRPr="007F22D5" w:rsidP="00A938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Technological forces </w:t>
      </w:r>
    </w:p>
    <w:p w:rsidR="00A93865" w:rsidRPr="007F22D5" w:rsidP="00A938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Technology includes the application of knowledge and tools to solve and perform tasks more efficiently. </w:t>
      </w:r>
    </w:p>
    <w:p w:rsidR="00A93865" w:rsidRPr="007F22D5" w:rsidP="00A938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Impact of technology- it changes the lives of consumers by </w:t>
      </w:r>
    </w:p>
    <w:p w:rsidR="00A93865" w:rsidRPr="007F22D5" w:rsidP="00A9386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Providing lucrative career opportunities </w:t>
      </w:r>
    </w:p>
    <w:p w:rsidR="00A93865" w:rsidRPr="007F22D5" w:rsidP="00A9386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Business opportunities for entrepreneurs </w:t>
      </w:r>
    </w:p>
    <w:p w:rsidR="00A93865" w:rsidRPr="007F22D5" w:rsidP="00A9386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Improves supply chain management </w:t>
      </w:r>
    </w:p>
    <w:p w:rsidR="00A93865" w:rsidRPr="007F22D5" w:rsidP="00A938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Negative impact includes;</w:t>
      </w:r>
    </w:p>
    <w:p w:rsidR="00A93865" w:rsidRPr="007F22D5" w:rsidP="00A9386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Privacy concerns </w:t>
      </w:r>
    </w:p>
    <w:p w:rsidR="00A93865" w:rsidRPr="007F22D5" w:rsidP="00A9386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Intellectual property protection issues</w:t>
      </w:r>
    </w:p>
    <w:p w:rsidR="00A93865" w:rsidRPr="007F22D5" w:rsidP="00A938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Adoption and use of technology </w:t>
      </w:r>
    </w:p>
    <w:p w:rsidR="00A93865" w:rsidRPr="007F22D5" w:rsidP="00A938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Firms must keep with technological changes to maintain their status as market leaders</w:t>
      </w:r>
    </w:p>
    <w:p w:rsidR="00A93865" w:rsidRPr="007F22D5" w:rsidP="00A938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Technology assessment allows the company to foresee the effects of the technology on the company's activities and processes</w:t>
      </w:r>
    </w:p>
    <w:p w:rsidR="00A93865" w:rsidRPr="007F22D5" w:rsidP="00A938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Sociocultural forces </w:t>
      </w:r>
    </w:p>
    <w:p w:rsidR="00A93865" w:rsidRPr="007F22D5" w:rsidP="00A938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Sociocultural forces – include the </w:t>
      </w:r>
      <w:r w:rsidRPr="007F22D5">
        <w:rPr>
          <w:rFonts w:ascii="Times New Roman" w:hAnsi="Times New Roman" w:cs="Times New Roman"/>
          <w:sz w:val="24"/>
          <w:szCs w:val="24"/>
        </w:rPr>
        <w:t>influences</w:t>
      </w:r>
      <w:r w:rsidRPr="007F22D5">
        <w:rPr>
          <w:rFonts w:ascii="Times New Roman" w:hAnsi="Times New Roman" w:cs="Times New Roman"/>
          <w:sz w:val="24"/>
          <w:szCs w:val="24"/>
        </w:rPr>
        <w:t xml:space="preserve"> from a society and its culture that has an influence on people's;</w:t>
      </w:r>
    </w:p>
    <w:p w:rsidR="00A93865" w:rsidRPr="007F22D5" w:rsidP="00A9386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Attitudes </w:t>
      </w:r>
    </w:p>
    <w:p w:rsidR="00A93865" w:rsidRPr="007F22D5" w:rsidP="00A9386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Beliefs </w:t>
      </w:r>
    </w:p>
    <w:p w:rsidR="00A93865" w:rsidRPr="007F22D5" w:rsidP="00A9386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Norms </w:t>
      </w:r>
    </w:p>
    <w:p w:rsidR="00A93865" w:rsidRPr="007F22D5" w:rsidP="00A9386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Customs </w:t>
      </w:r>
    </w:p>
    <w:p w:rsidR="00A93865" w:rsidRPr="007F22D5" w:rsidP="00A9386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Lifestyles </w:t>
      </w:r>
    </w:p>
    <w:p w:rsidR="00A93865" w:rsidRPr="007F22D5" w:rsidP="00A938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>Demographic and diversity characteristics- include the change in the characteristics of a population’s demogra</w:t>
      </w:r>
      <w:r w:rsidRPr="007F22D5" w:rsidR="00EB12CF">
        <w:rPr>
          <w:rFonts w:ascii="Times New Roman" w:hAnsi="Times New Roman" w:cs="Times New Roman"/>
          <w:sz w:val="24"/>
          <w:szCs w:val="24"/>
        </w:rPr>
        <w:t xml:space="preserve">phic. </w:t>
      </w:r>
    </w:p>
    <w:p w:rsidR="00EB12CF" w:rsidRPr="007F22D5" w:rsidP="00A938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Cultural values are the values and beliefs which influence the consumer’s needs and desire for various products. </w:t>
      </w:r>
    </w:p>
    <w:p w:rsidR="00EB12CF" w:rsidRPr="007F22D5" w:rsidP="00A938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22D5">
        <w:rPr>
          <w:rFonts w:ascii="Times New Roman" w:hAnsi="Times New Roman" w:cs="Times New Roman"/>
          <w:sz w:val="24"/>
          <w:szCs w:val="24"/>
        </w:rPr>
        <w:t xml:space="preserve">Consumerism- organized efforts by individuals, group0s, and organizations to protect the rights of the consumer.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AE1122"/>
    <w:multiLevelType w:val="hybridMultilevel"/>
    <w:tmpl w:val="D2AA7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D2C4D"/>
    <w:multiLevelType w:val="multilevel"/>
    <w:tmpl w:val="6D32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064"/>
    <w:rsid w:val="002D32D6"/>
    <w:rsid w:val="0056520A"/>
    <w:rsid w:val="005B61F3"/>
    <w:rsid w:val="00617952"/>
    <w:rsid w:val="00710FF8"/>
    <w:rsid w:val="007F22D5"/>
    <w:rsid w:val="008A1D3E"/>
    <w:rsid w:val="00A93865"/>
    <w:rsid w:val="00EB12CF"/>
    <w:rsid w:val="00F8406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7EEF46"/>
  <w15:chartTrackingRefBased/>
  <w15:docId w15:val="{50B36622-AD66-4DFE-BD42-05AB3948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06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84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2021-09-18T03:35:00Z</dcterms:created>
  <dcterms:modified xsi:type="dcterms:W3CDTF">2021-09-18T04:21:00Z</dcterms:modified>
</cp:coreProperties>
</file>